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88A8" w14:textId="1D0A72DD" w:rsidR="00414DD5" w:rsidRDefault="00414DD5" w:rsidP="00414DD5">
      <w:pPr>
        <w:spacing w:line="240" w:lineRule="auto"/>
        <w:jc w:val="right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Załącznik nr ….  do Umowy nr………………………………….  z dnia ………………………</w:t>
      </w:r>
    </w:p>
    <w:p w14:paraId="5B83A59F" w14:textId="77777777" w:rsidR="00414DD5" w:rsidRDefault="00414DD5" w:rsidP="00F45785">
      <w:pPr>
        <w:jc w:val="center"/>
        <w:rPr>
          <w:rFonts w:ascii="Open Sans" w:hAnsi="Open Sans" w:cs="Open Sans"/>
          <w:b/>
          <w:bCs/>
        </w:rPr>
      </w:pPr>
    </w:p>
    <w:p w14:paraId="70A141C1" w14:textId="214E7FA5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04D4F1A9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</w:t>
      </w:r>
      <w:r w:rsidR="00A60EB6">
        <w:rPr>
          <w:rFonts w:ascii="Open Sans" w:hAnsi="Open Sans" w:cs="Open Sans"/>
        </w:rPr>
        <w:t> </w:t>
      </w:r>
      <w:r w:rsidR="00E8225A" w:rsidRPr="005E48D2">
        <w:rPr>
          <w:rFonts w:ascii="Open Sans" w:hAnsi="Open Sans" w:cs="Open Sans"/>
        </w:rPr>
        <w:t>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obejmujących koszty </w:t>
      </w:r>
      <w:r w:rsidRPr="005E48D2">
        <w:rPr>
          <w:rFonts w:ascii="Open Sans" w:hAnsi="Open Sans" w:cs="Open Sans"/>
        </w:rPr>
        <w:lastRenderedPageBreak/>
        <w:t>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43CD936F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>projektu, w</w:t>
      </w:r>
      <w:r w:rsidR="00A60EB6">
        <w:rPr>
          <w:rFonts w:ascii="Open Sans" w:hAnsi="Open Sans" w:cs="Open Sans"/>
        </w:rPr>
        <w:t> </w:t>
      </w:r>
      <w:r w:rsidRPr="005E48D2">
        <w:rPr>
          <w:rFonts w:ascii="Open Sans" w:hAnsi="Open Sans" w:cs="Open Sans"/>
        </w:rPr>
        <w:t xml:space="preserve">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0089AF08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00414DD5">
        <w:rPr>
          <w:rFonts w:ascii="Open Sans" w:hAnsi="Open Sans" w:cs="Open Sans"/>
        </w:rPr>
        <w:t xml:space="preserve"> aplikacyjnej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koordynatora projektu oraz innego personelu zaangażowanego w zarządzanie, rozliczanie, monitorowanie projektu lub prowadzenie innych </w:t>
      </w:r>
      <w:r w:rsidRPr="005E48D2">
        <w:rPr>
          <w:rFonts w:ascii="Open Sans" w:hAnsi="Open Sans" w:cs="Open Sans"/>
        </w:rPr>
        <w:lastRenderedPageBreak/>
        <w:t>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384B6B9B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</w:t>
      </w:r>
      <w:r w:rsidR="00A60EB6">
        <w:rPr>
          <w:rFonts w:ascii="Open Sans" w:eastAsia="Times New Roman" w:hAnsi="Open Sans" w:cs="Open Sans"/>
          <w:color w:val="000000" w:themeColor="text1"/>
          <w:lang w:eastAsia="pl-PL"/>
        </w:rPr>
        <w:t> 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0BBD735D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dpisy amortyzacje, koszty najmu lub zakupu aktywów (środków trwałych i</w:t>
      </w:r>
      <w:r w:rsidR="00A60EB6">
        <w:rPr>
          <w:rFonts w:ascii="Open Sans" w:hAnsi="Open Sans" w:cs="Open Sans"/>
        </w:rPr>
        <w:t> </w:t>
      </w:r>
      <w:r w:rsidR="000A4845" w:rsidRPr="005E48D2">
        <w:rPr>
          <w:rFonts w:ascii="Open Sans" w:hAnsi="Open Sans" w:cs="Open Sans"/>
        </w:rPr>
        <w:t xml:space="preserve">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A60EB6">
        <w:rPr>
          <w:rFonts w:ascii="Open Sans" w:hAnsi="Open Sans" w:cs="Open Sans"/>
        </w:rPr>
        <w:t>;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sectPr w:rsidR="00412FC1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22920CDA" w14:textId="53D332CC" w:rsidR="00031264" w:rsidRPr="00A60EB6" w:rsidRDefault="00031264">
        <w:pPr>
          <w:pStyle w:val="Stopka"/>
          <w:jc w:val="right"/>
          <w:rPr>
            <w:rFonts w:ascii="Open Sans" w:hAnsi="Open Sans" w:cs="Open Sans"/>
          </w:rPr>
        </w:pPr>
        <w:r w:rsidRPr="00A60EB6">
          <w:rPr>
            <w:rFonts w:ascii="Open Sans" w:hAnsi="Open Sans" w:cs="Open Sans"/>
          </w:rPr>
          <w:fldChar w:fldCharType="begin"/>
        </w:r>
        <w:r w:rsidRPr="00A60EB6">
          <w:rPr>
            <w:rFonts w:ascii="Open Sans" w:hAnsi="Open Sans" w:cs="Open Sans"/>
          </w:rPr>
          <w:instrText>PAGE   \* MERGEFORMAT</w:instrText>
        </w:r>
        <w:r w:rsidRPr="00A60EB6">
          <w:rPr>
            <w:rFonts w:ascii="Open Sans" w:hAnsi="Open Sans" w:cs="Open Sans"/>
          </w:rPr>
          <w:fldChar w:fldCharType="separate"/>
        </w:r>
        <w:r w:rsidR="00414DD5" w:rsidRPr="00A60EB6">
          <w:rPr>
            <w:rFonts w:ascii="Open Sans" w:hAnsi="Open Sans" w:cs="Open Sans"/>
            <w:noProof/>
          </w:rPr>
          <w:t>1</w:t>
        </w:r>
        <w:r w:rsidRPr="00A60EB6">
          <w:rPr>
            <w:rFonts w:ascii="Open Sans" w:hAnsi="Open Sans" w:cs="Open Sans"/>
          </w:rP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A60EB6" w:rsidRDefault="002F3280" w:rsidP="00A60EB6">
      <w:pPr>
        <w:pStyle w:val="Tekstprzypisudolnego"/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  <w:r w:rsidRPr="00A60EB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EB6">
        <w:rPr>
          <w:rFonts w:ascii="Open Sans" w:hAnsi="Open Sans" w:cs="Open Sans"/>
          <w:sz w:val="18"/>
          <w:szCs w:val="18"/>
        </w:rPr>
        <w:t xml:space="preserve"> Szczegółowy Opis Priorytetów Programu Fundusze Europejskie na Infrastrukturę, Klimat</w:t>
      </w:r>
      <w:r w:rsidR="002E4B0F" w:rsidRPr="00A60EB6">
        <w:rPr>
          <w:rFonts w:ascii="Open Sans" w:hAnsi="Open Sans" w:cs="Open Sans"/>
          <w:sz w:val="18"/>
          <w:szCs w:val="18"/>
        </w:rPr>
        <w:t xml:space="preserve">, </w:t>
      </w:r>
      <w:r w:rsidRPr="00A60EB6">
        <w:rPr>
          <w:rFonts w:ascii="Open Sans" w:hAnsi="Open Sans" w:cs="Open Sans"/>
          <w:sz w:val="18"/>
          <w:szCs w:val="18"/>
        </w:rPr>
        <w:t xml:space="preserve">Środowisko 2021-2027 </w:t>
      </w:r>
    </w:p>
  </w:footnote>
  <w:footnote w:id="2">
    <w:p w14:paraId="4FE06C4B" w14:textId="7765B680" w:rsidR="002F3280" w:rsidRPr="005E48D2" w:rsidRDefault="002F3280" w:rsidP="00A60EB6">
      <w:pPr>
        <w:pStyle w:val="Tekstprzypisudolnego"/>
        <w:spacing w:after="0" w:line="240" w:lineRule="auto"/>
        <w:jc w:val="both"/>
        <w:rPr>
          <w:rFonts w:ascii="Open Sans" w:hAnsi="Open Sans" w:cs="Open Sans"/>
        </w:rPr>
      </w:pPr>
      <w:r w:rsidRPr="00A60EB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EB6">
        <w:rPr>
          <w:rFonts w:ascii="Open Sans" w:hAnsi="Open Sans" w:cs="Open Sans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A60EB6">
        <w:rPr>
          <w:rFonts w:ascii="Open Sans" w:hAnsi="Open Sans" w:cs="Open Sans"/>
          <w:sz w:val="18"/>
          <w:szCs w:val="18"/>
        </w:rPr>
        <w:t>Dz.Urz.UE.L</w:t>
      </w:r>
      <w:proofErr w:type="spellEnd"/>
      <w:r w:rsidRPr="00A60EB6">
        <w:rPr>
          <w:rFonts w:ascii="Open Sans" w:hAnsi="Open Sans" w:cs="Open Sans"/>
          <w:sz w:val="18"/>
          <w:szCs w:val="18"/>
        </w:rPr>
        <w:t xml:space="preserve"> 2021 Nr 231, str. 159)</w:t>
      </w:r>
    </w:p>
  </w:footnote>
  <w:footnote w:id="3">
    <w:p w14:paraId="7607E442" w14:textId="72C8FCB3" w:rsidR="00E0249A" w:rsidRPr="00A60EB6" w:rsidRDefault="00E0249A" w:rsidP="00A60EB6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A60EB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EB6">
        <w:rPr>
          <w:rFonts w:ascii="Open Sans" w:hAnsi="Open Sans" w:cs="Open Sans"/>
          <w:sz w:val="18"/>
          <w:szCs w:val="18"/>
        </w:rPr>
        <w:t xml:space="preserve"> Projekt budowlany i wykonawczy jako bezpośrednio związany z przedmiotem projektu (koszt bezpośredni w projekcie) powinien być rozliczony w kategorii Rob</w:t>
      </w:r>
      <w:r w:rsidR="00075CE5" w:rsidRPr="00A60EB6">
        <w:rPr>
          <w:rFonts w:ascii="Open Sans" w:hAnsi="Open Sans" w:cs="Open Sans"/>
          <w:sz w:val="18"/>
          <w:szCs w:val="18"/>
        </w:rPr>
        <w:t>o</w:t>
      </w:r>
      <w:r w:rsidRPr="00A60EB6">
        <w:rPr>
          <w:rFonts w:ascii="Open Sans" w:hAnsi="Open Sans" w:cs="Open Sans"/>
          <w:sz w:val="18"/>
          <w:szCs w:val="18"/>
        </w:rPr>
        <w:t>t</w:t>
      </w:r>
      <w:r w:rsidR="00075CE5" w:rsidRPr="00A60EB6">
        <w:rPr>
          <w:rFonts w:ascii="Open Sans" w:hAnsi="Open Sans" w:cs="Open Sans"/>
          <w:sz w:val="18"/>
          <w:szCs w:val="18"/>
        </w:rPr>
        <w:t>y</w:t>
      </w:r>
      <w:r w:rsidRPr="00A60EB6">
        <w:rPr>
          <w:rFonts w:ascii="Open Sans" w:hAnsi="Open Sans" w:cs="Open Sans"/>
          <w:sz w:val="18"/>
          <w:szCs w:val="18"/>
        </w:rPr>
        <w:t xml:space="preserve"> budowlan</w:t>
      </w:r>
      <w:r w:rsidR="00075CE5" w:rsidRPr="00A60EB6">
        <w:rPr>
          <w:rFonts w:ascii="Open Sans" w:hAnsi="Open Sans" w:cs="Open Sans"/>
          <w:sz w:val="18"/>
          <w:szCs w:val="18"/>
        </w:rPr>
        <w:t>e</w:t>
      </w:r>
      <w:r w:rsidRPr="00A60EB6">
        <w:rPr>
          <w:rFonts w:ascii="Open Sans" w:hAnsi="Open Sans" w:cs="Open Sans"/>
          <w:sz w:val="18"/>
          <w:szCs w:val="18"/>
        </w:rPr>
        <w:t>. P</w:t>
      </w:r>
      <w:r w:rsidR="000A236B" w:rsidRPr="00A60EB6">
        <w:rPr>
          <w:rFonts w:ascii="Open Sans" w:hAnsi="Open Sans" w:cs="Open Sans"/>
          <w:sz w:val="18"/>
          <w:szCs w:val="18"/>
        </w:rPr>
        <w:t>odobnie p</w:t>
      </w:r>
      <w:r w:rsidRPr="00A60EB6">
        <w:rPr>
          <w:rFonts w:ascii="Open Sans" w:hAnsi="Open Sans" w:cs="Open Sans"/>
          <w:sz w:val="18"/>
          <w:szCs w:val="18"/>
        </w:rPr>
        <w:t>rzygotowanie dokumentacji przetargowej (np. SIWZ, kosztorys inwestorski)</w:t>
      </w:r>
      <w:r w:rsidR="004D4C59" w:rsidRPr="00A60EB6">
        <w:rPr>
          <w:rFonts w:ascii="Open Sans" w:hAnsi="Open Sans" w:cs="Open Sans"/>
          <w:sz w:val="18"/>
          <w:szCs w:val="18"/>
        </w:rPr>
        <w:t>, przygotowanie dokumentacji OOŚ (raport)</w:t>
      </w:r>
      <w:r w:rsidR="00075CE5" w:rsidRPr="00A60EB6">
        <w:rPr>
          <w:rFonts w:ascii="Open Sans" w:hAnsi="Open Sans" w:cs="Open Sans"/>
          <w:sz w:val="18"/>
          <w:szCs w:val="18"/>
        </w:rPr>
        <w:t xml:space="preserve"> oraz opłaty związane z uzyskaniem niezbędnych decyzji administracyjnych</w:t>
      </w:r>
      <w:r w:rsidRPr="00A60EB6">
        <w:rPr>
          <w:rFonts w:ascii="Open Sans" w:hAnsi="Open Sans" w:cs="Open Sans"/>
          <w:sz w:val="18"/>
          <w:szCs w:val="18"/>
        </w:rPr>
        <w:t xml:space="preserve"> </w:t>
      </w:r>
      <w:r w:rsidR="000A236B" w:rsidRPr="00A60EB6">
        <w:rPr>
          <w:rFonts w:ascii="Open Sans" w:hAnsi="Open Sans" w:cs="Open Sans"/>
          <w:sz w:val="18"/>
          <w:szCs w:val="18"/>
        </w:rPr>
        <w:t>stanowią</w:t>
      </w:r>
      <w:r w:rsidRPr="00A60EB6">
        <w:rPr>
          <w:rFonts w:ascii="Open Sans" w:hAnsi="Open Sans" w:cs="Open Sans"/>
          <w:sz w:val="18"/>
          <w:szCs w:val="18"/>
        </w:rPr>
        <w:t xml:space="preserve"> koszt bezpośredni w projekcie.</w:t>
      </w:r>
    </w:p>
  </w:footnote>
  <w:footnote w:id="4">
    <w:p w14:paraId="4AF975D9" w14:textId="55556FA9" w:rsidR="00E0249A" w:rsidRPr="005E48D2" w:rsidRDefault="00E0249A" w:rsidP="00A60EB6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A60EB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EB6">
        <w:rPr>
          <w:rFonts w:ascii="Open Sans" w:hAnsi="Open Sans" w:cs="Open Sans"/>
          <w:sz w:val="18"/>
          <w:szCs w:val="18"/>
        </w:rPr>
        <w:t xml:space="preserve"> </w:t>
      </w:r>
      <w:r w:rsidR="003D5466" w:rsidRPr="00A60EB6">
        <w:rPr>
          <w:rFonts w:ascii="Open Sans" w:hAnsi="Open Sans" w:cs="Open Sans"/>
          <w:sz w:val="18"/>
          <w:szCs w:val="18"/>
        </w:rPr>
        <w:t>Wydatki związane z zapewnieniem odpowiedniego, zgodnego z prawem, nadzoru nad prowadzonymi robotami budowlanymi (</w:t>
      </w:r>
      <w:r w:rsidR="004D4C59" w:rsidRPr="00A60EB6">
        <w:rPr>
          <w:rFonts w:ascii="Open Sans" w:hAnsi="Open Sans" w:cs="Open Sans"/>
          <w:sz w:val="18"/>
          <w:szCs w:val="18"/>
        </w:rPr>
        <w:t>np.</w:t>
      </w:r>
      <w:r w:rsidR="003D5466" w:rsidRPr="00A60EB6">
        <w:rPr>
          <w:rFonts w:ascii="Open Sans" w:hAnsi="Open Sans" w:cs="Open Sans"/>
          <w:sz w:val="18"/>
          <w:szCs w:val="18"/>
        </w:rPr>
        <w:t xml:space="preserve"> nadzór autorski</w:t>
      </w:r>
      <w:r w:rsidR="00075CE5" w:rsidRPr="00A60EB6">
        <w:rPr>
          <w:rFonts w:ascii="Open Sans" w:hAnsi="Open Sans" w:cs="Open Sans"/>
          <w:sz w:val="18"/>
          <w:szCs w:val="18"/>
        </w:rPr>
        <w:t>, nadzór specjalistyczny wynikający z decyzji właściwego organu: konserwatorski, archeologiczny</w:t>
      </w:r>
      <w:r w:rsidR="00EE7EA2" w:rsidRPr="00A60EB6">
        <w:rPr>
          <w:rFonts w:ascii="Open Sans" w:hAnsi="Open Sans" w:cs="Open Sans"/>
          <w:sz w:val="18"/>
          <w:szCs w:val="18"/>
        </w:rPr>
        <w:t>, przyrodniczy</w:t>
      </w:r>
      <w:r w:rsidR="003D5466" w:rsidRPr="00A60EB6">
        <w:rPr>
          <w:rFonts w:ascii="Open Sans" w:hAnsi="Open Sans" w:cs="Open Sans"/>
          <w:sz w:val="18"/>
          <w:szCs w:val="18"/>
        </w:rPr>
        <w:t xml:space="preserve">) stanowią koszt bezpośredni w projekcie. Mogą być </w:t>
      </w:r>
      <w:r w:rsidR="000A236B" w:rsidRPr="00A60EB6">
        <w:rPr>
          <w:rFonts w:ascii="Open Sans" w:hAnsi="Open Sans" w:cs="Open Sans"/>
          <w:sz w:val="18"/>
          <w:szCs w:val="18"/>
        </w:rPr>
        <w:t>deklarowane</w:t>
      </w:r>
      <w:r w:rsidR="003D5466" w:rsidRPr="00A60EB6">
        <w:rPr>
          <w:rFonts w:ascii="Open Sans" w:hAnsi="Open Sans" w:cs="Open Sans"/>
          <w:sz w:val="18"/>
          <w:szCs w:val="18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A60EB6">
        <w:rPr>
          <w:rFonts w:ascii="Open Sans" w:hAnsi="Open Sans" w:cs="Open Sans"/>
          <w:i/>
          <w:iCs/>
          <w:sz w:val="18"/>
          <w:szCs w:val="18"/>
        </w:rPr>
        <w:t>Wytycznych dotyczących kwalifikowalności wydatków na lata 2021-2027</w:t>
      </w:r>
      <w:r w:rsidR="003D5466" w:rsidRPr="00A60EB6">
        <w:rPr>
          <w:rFonts w:ascii="Open Sans" w:hAnsi="Open Sans" w:cs="Open Sans"/>
          <w:sz w:val="18"/>
          <w:szCs w:val="18"/>
        </w:rPr>
        <w:t>.</w:t>
      </w:r>
    </w:p>
  </w:footnote>
  <w:footnote w:id="5">
    <w:p w14:paraId="3D371167" w14:textId="0F1255EE" w:rsidR="00E0249A" w:rsidRPr="00A60EB6" w:rsidRDefault="00E0249A" w:rsidP="00A60EB6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A60EB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EB6">
        <w:rPr>
          <w:rFonts w:ascii="Open Sans" w:hAnsi="Open Sans" w:cs="Open Sans"/>
          <w:sz w:val="18"/>
          <w:szCs w:val="18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929967689">
    <w:abstractNumId w:val="4"/>
  </w:num>
  <w:num w:numId="2" w16cid:durableId="780690902">
    <w:abstractNumId w:val="3"/>
  </w:num>
  <w:num w:numId="3" w16cid:durableId="1823308285">
    <w:abstractNumId w:val="0"/>
  </w:num>
  <w:num w:numId="4" w16cid:durableId="154154453">
    <w:abstractNumId w:val="1"/>
  </w:num>
  <w:num w:numId="5" w16cid:durableId="1380862020">
    <w:abstractNumId w:val="5"/>
  </w:num>
  <w:num w:numId="6" w16cid:durableId="1293557216">
    <w:abstractNumId w:val="10"/>
  </w:num>
  <w:num w:numId="7" w16cid:durableId="2114091273">
    <w:abstractNumId w:val="8"/>
  </w:num>
  <w:num w:numId="8" w16cid:durableId="57481838">
    <w:abstractNumId w:val="6"/>
  </w:num>
  <w:num w:numId="9" w16cid:durableId="1301619540">
    <w:abstractNumId w:val="2"/>
  </w:num>
  <w:num w:numId="10" w16cid:durableId="171727660">
    <w:abstractNumId w:val="7"/>
  </w:num>
  <w:num w:numId="11" w16cid:durableId="18282773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14DD5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758F1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60EB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E45B7A-88BB-4FF2-BE03-E6DE3BB5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Wardak Joanna</cp:lastModifiedBy>
  <cp:revision>9</cp:revision>
  <dcterms:created xsi:type="dcterms:W3CDTF">2023-07-11T06:51:00Z</dcterms:created>
  <dcterms:modified xsi:type="dcterms:W3CDTF">2023-10-19T08:48:00Z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